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A1A" w:rsidRDefault="00EB0A1A" w:rsidP="00CC2F8F">
      <w:pPr>
        <w:rPr>
          <w:b/>
          <w:sz w:val="16"/>
          <w:szCs w:val="16"/>
          <w:u w:val="single"/>
          <w:lang w:val="es-MX"/>
        </w:rPr>
      </w:pPr>
    </w:p>
    <w:p w:rsidR="00CC2F8F" w:rsidRPr="00EB0A1A" w:rsidRDefault="00CC2F8F" w:rsidP="00CC2F8F">
      <w:pPr>
        <w:rPr>
          <w:sz w:val="20"/>
          <w:szCs w:val="20"/>
        </w:rPr>
      </w:pPr>
      <w:r w:rsidRPr="00EB0A1A">
        <w:rPr>
          <w:b/>
          <w:sz w:val="20"/>
          <w:szCs w:val="20"/>
          <w:u w:val="single"/>
          <w:lang w:val="es-MX"/>
        </w:rPr>
        <w:t>Un</w:t>
      </w:r>
      <w:r w:rsidR="003415A5" w:rsidRPr="00EB0A1A">
        <w:rPr>
          <w:b/>
          <w:sz w:val="20"/>
          <w:szCs w:val="20"/>
          <w:u w:val="single"/>
          <w:lang w:val="es-MX"/>
        </w:rPr>
        <w:t>idad 1</w:t>
      </w:r>
      <w:r w:rsidR="003415A5" w:rsidRPr="00EB0A1A">
        <w:rPr>
          <w:sz w:val="20"/>
          <w:szCs w:val="20"/>
          <w:lang w:val="es-MX"/>
        </w:rPr>
        <w:t xml:space="preserve">. Elabore </w:t>
      </w:r>
      <w:r w:rsidR="00FE1661" w:rsidRPr="00EB0A1A">
        <w:rPr>
          <w:sz w:val="20"/>
          <w:szCs w:val="20"/>
          <w:lang w:val="es-MX"/>
        </w:rPr>
        <w:t>el esquema de la</w:t>
      </w:r>
      <w:r w:rsidR="003415A5" w:rsidRPr="00EB0A1A">
        <w:rPr>
          <w:sz w:val="20"/>
          <w:szCs w:val="20"/>
          <w:lang w:val="es-MX"/>
        </w:rPr>
        <w:t xml:space="preserve"> base de datos para registrar los datos</w:t>
      </w:r>
      <w:r w:rsidRPr="00EB0A1A">
        <w:rPr>
          <w:sz w:val="20"/>
          <w:szCs w:val="20"/>
          <w:lang w:val="es-MX"/>
        </w:rPr>
        <w:t xml:space="preserve"> de u</w:t>
      </w:r>
      <w:r w:rsidRPr="00EB0A1A">
        <w:rPr>
          <w:sz w:val="20"/>
          <w:szCs w:val="20"/>
        </w:rPr>
        <w:t xml:space="preserve">na  empresa que  vende  productos  a  varios  clientes.  Se  necesita  conocer  los  datos personales  de  los  clientes  ( id_cliente, nombre,  apellido paterno, apellido materno,  CURP,  dirección  y  fecha  de nacimiento).  </w:t>
      </w:r>
    </w:p>
    <w:p w:rsidR="00CC2F8F" w:rsidRPr="00EB0A1A" w:rsidRDefault="00CC2F8F" w:rsidP="00CC2F8F">
      <w:pPr>
        <w:rPr>
          <w:sz w:val="20"/>
          <w:szCs w:val="20"/>
        </w:rPr>
      </w:pPr>
      <w:r w:rsidRPr="00EB0A1A">
        <w:rPr>
          <w:sz w:val="20"/>
          <w:szCs w:val="20"/>
        </w:rPr>
        <w:t xml:space="preserve">Cada producto  tiene  un  nombre  y  un  código,  así  como  un  precio  unitario.  Un  cliente puede comprar varios productos a la empresa, y un mismo producto puede ser comprado por varios clientes. </w:t>
      </w:r>
    </w:p>
    <w:p w:rsidR="00EB0A1A" w:rsidRDefault="00FE1661" w:rsidP="00CC2F8F">
      <w:pPr>
        <w:rPr>
          <w:sz w:val="20"/>
          <w:szCs w:val="20"/>
        </w:rPr>
      </w:pPr>
      <w:r w:rsidRPr="00EB0A1A">
        <w:rPr>
          <w:sz w:val="20"/>
          <w:szCs w:val="20"/>
        </w:rPr>
        <w:t>Si un cliente deja de comprar, es necesario conservar un historial de los productos que el cliente adquirió.</w:t>
      </w:r>
    </w:p>
    <w:p w:rsidR="00EB0A1A" w:rsidRPr="00EB0A1A" w:rsidRDefault="00EB0A1A" w:rsidP="00CC2F8F">
      <w:pPr>
        <w:rPr>
          <w:b/>
          <w:i/>
          <w:sz w:val="20"/>
          <w:szCs w:val="20"/>
        </w:rPr>
      </w:pPr>
      <w:r w:rsidRPr="00EB0A1A">
        <w:rPr>
          <w:b/>
          <w:i/>
          <w:sz w:val="20"/>
          <w:szCs w:val="20"/>
        </w:rPr>
        <w:t>CREA UN SCRIPT CON TU NOMBRE Y ENTREGALO AL MAESTRO</w:t>
      </w:r>
    </w:p>
    <w:p w:rsidR="003415A5" w:rsidRPr="00FE1661" w:rsidRDefault="003415A5" w:rsidP="003415A5">
      <w:pPr>
        <w:rPr>
          <w:sz w:val="14"/>
          <w:szCs w:val="14"/>
          <w:lang w:val="es-MX"/>
        </w:rPr>
      </w:pPr>
    </w:p>
    <w:p w:rsidR="00CC2F8F" w:rsidRPr="00FE1661" w:rsidRDefault="00FE1661" w:rsidP="003415A5">
      <w:pPr>
        <w:rPr>
          <w:color w:val="5F497A" w:themeColor="accent4" w:themeShade="BF"/>
          <w:lang w:val="es-MX"/>
        </w:rPr>
      </w:pPr>
      <w:r w:rsidRPr="00FE1661">
        <w:rPr>
          <w:noProof/>
          <w:color w:val="5F497A" w:themeColor="accent4" w:themeShade="BF"/>
          <w:lang w:val="es-MX" w:eastAsia="es-MX"/>
        </w:rPr>
        <w:drawing>
          <wp:inline distT="0" distB="0" distL="0" distR="0">
            <wp:extent cx="4258248" cy="1748332"/>
            <wp:effectExtent l="19050" t="0" r="8952" b="0"/>
            <wp:docPr id="1" name="0 Imagen" descr="exame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en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1041" cy="174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F8F" w:rsidRDefault="00CC2F8F" w:rsidP="003415A5">
      <w:pPr>
        <w:rPr>
          <w:color w:val="5F497A" w:themeColor="accent4" w:themeShade="BF"/>
          <w:lang w:val="es-MX"/>
        </w:rPr>
      </w:pPr>
    </w:p>
    <w:p w:rsidR="00EB0A1A" w:rsidRDefault="00EB0A1A" w:rsidP="003415A5">
      <w:pPr>
        <w:rPr>
          <w:color w:val="5F497A" w:themeColor="accent4" w:themeShade="BF"/>
          <w:lang w:val="es-MX"/>
        </w:rPr>
      </w:pPr>
      <w:bookmarkStart w:id="0" w:name="_GoBack"/>
      <w:bookmarkEnd w:id="0"/>
    </w:p>
    <w:p w:rsidR="00EB0A1A" w:rsidRPr="00FE1661" w:rsidRDefault="00EB0A1A" w:rsidP="003415A5">
      <w:pPr>
        <w:rPr>
          <w:color w:val="5F497A" w:themeColor="accent4" w:themeShade="BF"/>
          <w:lang w:val="es-MX"/>
        </w:rPr>
      </w:pPr>
    </w:p>
    <w:p w:rsidR="00CC2F8F" w:rsidRPr="00CC2F8F" w:rsidRDefault="00CC2F8F" w:rsidP="003415A5">
      <w:pPr>
        <w:rPr>
          <w:color w:val="5F497A" w:themeColor="accent4" w:themeShade="BF"/>
          <w:lang w:val="es-MX"/>
        </w:rPr>
      </w:pPr>
    </w:p>
    <w:p w:rsidR="003415A5" w:rsidRPr="00EB0A1A" w:rsidRDefault="00FE1661" w:rsidP="003415A5">
      <w:pPr>
        <w:rPr>
          <w:b/>
          <w:sz w:val="20"/>
          <w:szCs w:val="20"/>
          <w:u w:val="single"/>
          <w:lang w:val="es-MX"/>
        </w:rPr>
      </w:pPr>
      <w:r w:rsidRPr="00EB0A1A">
        <w:rPr>
          <w:b/>
          <w:sz w:val="20"/>
          <w:szCs w:val="20"/>
          <w:u w:val="single"/>
          <w:lang w:val="es-MX"/>
        </w:rPr>
        <w:t>UNIDAD2</w:t>
      </w:r>
    </w:p>
    <w:p w:rsidR="003F591A" w:rsidRPr="00EB0A1A" w:rsidRDefault="003F591A" w:rsidP="00A314E7">
      <w:pPr>
        <w:pStyle w:val="Prrafodelista"/>
        <w:numPr>
          <w:ilvl w:val="0"/>
          <w:numId w:val="6"/>
        </w:numPr>
        <w:tabs>
          <w:tab w:val="left" w:pos="284"/>
        </w:tabs>
        <w:ind w:left="0" w:firstLine="0"/>
        <w:rPr>
          <w:rFonts w:cs="Calibri"/>
          <w:b/>
          <w:sz w:val="20"/>
          <w:szCs w:val="20"/>
        </w:rPr>
      </w:pPr>
      <w:r w:rsidRPr="00EB0A1A">
        <w:rPr>
          <w:rStyle w:val="nfasis"/>
          <w:rFonts w:cs="Calibri"/>
          <w:b/>
          <w:bCs/>
          <w:sz w:val="20"/>
          <w:szCs w:val="20"/>
          <w:shd w:val="clear" w:color="auto" w:fill="FFFFFF"/>
        </w:rPr>
        <w:t>Relacione ambas columnas escribiendo dentro del paréntesis la letra de la palabra que complete correctamente  al enunciado</w:t>
      </w:r>
      <w:r w:rsidRPr="00EB0A1A">
        <w:rPr>
          <w:rFonts w:cs="Calibri"/>
          <w:b/>
          <w:sz w:val="20"/>
          <w:szCs w:val="20"/>
          <w:shd w:val="clear" w:color="auto" w:fill="FFFFFF"/>
        </w:rPr>
        <w:t xml:space="preserve">. </w:t>
      </w:r>
    </w:p>
    <w:tbl>
      <w:tblPr>
        <w:tblStyle w:val="Tablaconcuadrcula"/>
        <w:tblW w:w="11543" w:type="dxa"/>
        <w:tblInd w:w="-176" w:type="dxa"/>
        <w:tblLook w:val="04A0" w:firstRow="1" w:lastRow="0" w:firstColumn="1" w:lastColumn="0" w:noHBand="0" w:noVBand="1"/>
      </w:tblPr>
      <w:tblGrid>
        <w:gridCol w:w="879"/>
        <w:gridCol w:w="7627"/>
        <w:gridCol w:w="3037"/>
      </w:tblGrid>
      <w:tr w:rsidR="00C360A8" w:rsidRPr="00CC2F8F" w:rsidTr="00C360A8">
        <w:tc>
          <w:tcPr>
            <w:tcW w:w="879" w:type="dxa"/>
          </w:tcPr>
          <w:p w:rsidR="00C360A8" w:rsidRPr="00CC2F8F" w:rsidRDefault="00535FA5" w:rsidP="00FA315E">
            <w:pPr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</w:pP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(        </w:t>
            </w:r>
            <w:r w:rsidR="00C360A8"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    )</w:t>
            </w:r>
          </w:p>
        </w:tc>
        <w:tc>
          <w:tcPr>
            <w:tcW w:w="7627" w:type="dxa"/>
          </w:tcPr>
          <w:p w:rsidR="00C360A8" w:rsidRPr="00FE1661" w:rsidRDefault="00FE1661" w:rsidP="00FE1661">
            <w:pPr>
              <w:jc w:val="both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val="en-US"/>
              </w:rPr>
            </w:pPr>
            <w:r w:rsidRPr="00FE166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val="en-US"/>
              </w:rPr>
              <w:t>Representa la conexión con un sistema gestor de datos</w:t>
            </w:r>
          </w:p>
        </w:tc>
        <w:tc>
          <w:tcPr>
            <w:tcW w:w="3037" w:type="dxa"/>
          </w:tcPr>
          <w:p w:rsidR="00C360A8" w:rsidRPr="00EB0A1A" w:rsidRDefault="00EB0A1A" w:rsidP="00EB0A1A">
            <w:pPr>
              <w:pStyle w:val="Prrafodelista"/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</w:pPr>
            <w:r w:rsidRPr="00EB0A1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Desventaja del  escenario conectado</w:t>
            </w:r>
          </w:p>
        </w:tc>
      </w:tr>
      <w:tr w:rsidR="00C360A8" w:rsidRPr="00CC2F8F" w:rsidTr="00C360A8">
        <w:tc>
          <w:tcPr>
            <w:tcW w:w="879" w:type="dxa"/>
          </w:tcPr>
          <w:p w:rsidR="00C360A8" w:rsidRPr="00CC2F8F" w:rsidRDefault="00535FA5" w:rsidP="00FA315E">
            <w:pPr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lang w:val="en-US"/>
              </w:rPr>
            </w:pP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(       </w:t>
            </w:r>
            <w:r w:rsidR="00C360A8"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    )</w:t>
            </w:r>
          </w:p>
        </w:tc>
        <w:tc>
          <w:tcPr>
            <w:tcW w:w="7627" w:type="dxa"/>
          </w:tcPr>
          <w:p w:rsidR="00C360A8" w:rsidRPr="00FE1661" w:rsidRDefault="00FE1661" w:rsidP="00FE166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FE1661">
              <w:rPr>
                <w:rFonts w:asciiTheme="minorHAnsi" w:hAnsiTheme="minorHAnsi" w:cstheme="minorHAnsi"/>
                <w:sz w:val="16"/>
                <w:szCs w:val="16"/>
              </w:rPr>
              <w:t>Representa el conjunto de comandos SQL que el cliente lanza al sistema gestor.</w:t>
            </w:r>
          </w:p>
        </w:tc>
        <w:tc>
          <w:tcPr>
            <w:tcW w:w="3037" w:type="dxa"/>
          </w:tcPr>
          <w:p w:rsidR="00C360A8" w:rsidRPr="00EB0A1A" w:rsidRDefault="00EB0A1A" w:rsidP="00EB0A1A">
            <w:pPr>
              <w:pStyle w:val="Prrafodelista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EB0A1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XXXDataReader</w:t>
            </w:r>
          </w:p>
        </w:tc>
      </w:tr>
      <w:tr w:rsidR="00EB0A1A" w:rsidRPr="00CC2F8F" w:rsidTr="00C360A8">
        <w:tc>
          <w:tcPr>
            <w:tcW w:w="879" w:type="dxa"/>
          </w:tcPr>
          <w:p w:rsidR="00EB0A1A" w:rsidRPr="00CC2F8F" w:rsidRDefault="00EB0A1A" w:rsidP="00FA31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</w:rPr>
            </w:pP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>(           )</w:t>
            </w:r>
          </w:p>
        </w:tc>
        <w:tc>
          <w:tcPr>
            <w:tcW w:w="7627" w:type="dxa"/>
          </w:tcPr>
          <w:p w:rsidR="00EB0A1A" w:rsidRPr="00CC2F8F" w:rsidRDefault="00EB0A1A" w:rsidP="0026119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s-MX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Namespace que incluye c</w:t>
            </w:r>
            <w:r w:rsidRPr="00FE1661">
              <w:rPr>
                <w:rFonts w:asciiTheme="minorHAnsi" w:hAnsiTheme="minorHAnsi" w:cstheme="minorHAnsi"/>
                <w:sz w:val="16"/>
                <w:szCs w:val="16"/>
              </w:rPr>
              <w:t>lases genéricas de datos de ADO.NET.</w:t>
            </w:r>
          </w:p>
        </w:tc>
        <w:tc>
          <w:tcPr>
            <w:tcW w:w="3037" w:type="dxa"/>
          </w:tcPr>
          <w:p w:rsidR="00EB0A1A" w:rsidRPr="00EB0A1A" w:rsidRDefault="00EB0A1A" w:rsidP="00EB0A1A">
            <w:pPr>
              <w:pStyle w:val="Prrafodelista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EB0A1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ADO.NET</w:t>
            </w:r>
          </w:p>
        </w:tc>
      </w:tr>
      <w:tr w:rsidR="00EB0A1A" w:rsidRPr="00CC2F8F" w:rsidTr="00C360A8">
        <w:tc>
          <w:tcPr>
            <w:tcW w:w="879" w:type="dxa"/>
          </w:tcPr>
          <w:p w:rsidR="00EB0A1A" w:rsidRPr="00CC2F8F" w:rsidRDefault="00EB0A1A" w:rsidP="00FA31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</w:rPr>
            </w:pP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(   </w:t>
            </w:r>
            <w:r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     </w:t>
            </w: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   )</w:t>
            </w:r>
          </w:p>
        </w:tc>
        <w:tc>
          <w:tcPr>
            <w:tcW w:w="7627" w:type="dxa"/>
          </w:tcPr>
          <w:p w:rsidR="00EB0A1A" w:rsidRPr="00EB0A1A" w:rsidRDefault="00EB0A1A" w:rsidP="0026119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EB0A1A">
              <w:rPr>
                <w:rFonts w:asciiTheme="minorHAnsi" w:hAnsiTheme="minorHAnsi" w:cstheme="minorHAnsi"/>
                <w:sz w:val="16"/>
                <w:szCs w:val="16"/>
              </w:rPr>
              <w:t>Representa un lector “ligero” de datos.</w:t>
            </w:r>
          </w:p>
        </w:tc>
        <w:tc>
          <w:tcPr>
            <w:tcW w:w="3037" w:type="dxa"/>
          </w:tcPr>
          <w:p w:rsidR="00EB0A1A" w:rsidRPr="00FE1661" w:rsidRDefault="00EB0A1A" w:rsidP="00EB0A1A">
            <w:pPr>
              <w:pStyle w:val="Prrafodelista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FE1661">
              <w:rPr>
                <w:rFonts w:asciiTheme="minorHAnsi" w:hAnsiTheme="minorHAnsi" w:cstheme="minorHAnsi"/>
                <w:sz w:val="16"/>
                <w:szCs w:val="16"/>
              </w:rPr>
              <w:t>Sytem.Data</w:t>
            </w:r>
          </w:p>
          <w:p w:rsidR="00EB0A1A" w:rsidRPr="00CC2F8F" w:rsidRDefault="00EB0A1A" w:rsidP="00FA315E">
            <w:pPr>
              <w:pStyle w:val="Prrafodelista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</w:rPr>
            </w:pPr>
          </w:p>
        </w:tc>
      </w:tr>
      <w:tr w:rsidR="00EB0A1A" w:rsidRPr="00CC2F8F" w:rsidTr="00C360A8">
        <w:tc>
          <w:tcPr>
            <w:tcW w:w="879" w:type="dxa"/>
          </w:tcPr>
          <w:p w:rsidR="00EB0A1A" w:rsidRPr="00CC2F8F" w:rsidRDefault="00EB0A1A" w:rsidP="00FA31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</w:rPr>
            </w:pP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(       </w:t>
            </w:r>
            <w:r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    </w:t>
            </w: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>)</w:t>
            </w:r>
          </w:p>
        </w:tc>
        <w:tc>
          <w:tcPr>
            <w:tcW w:w="7627" w:type="dxa"/>
          </w:tcPr>
          <w:p w:rsidR="00EB0A1A" w:rsidRPr="00EB0A1A" w:rsidRDefault="00EB0A1A" w:rsidP="00FA315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FE1661">
              <w:rPr>
                <w:rFonts w:asciiTheme="minorHAnsi" w:hAnsiTheme="minorHAnsi" w:cstheme="minorHAnsi"/>
                <w:sz w:val="16"/>
                <w:szCs w:val="16"/>
              </w:rPr>
              <w:t>Entorno que requiere de un enlace directo a los datos que esté siempre “en-línea”. Implica el tener la base de datos siempre abierta y lista para recibir lecturas, escrituras o modificaciones</w:t>
            </w:r>
          </w:p>
        </w:tc>
        <w:tc>
          <w:tcPr>
            <w:tcW w:w="3037" w:type="dxa"/>
          </w:tcPr>
          <w:p w:rsidR="00EB0A1A" w:rsidRPr="00FE1661" w:rsidRDefault="00EB0A1A" w:rsidP="00EB0A1A">
            <w:pPr>
              <w:pStyle w:val="Prrafodelista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FE1661">
              <w:rPr>
                <w:rFonts w:asciiTheme="minorHAnsi" w:hAnsiTheme="minorHAnsi" w:cstheme="minorHAnsi"/>
                <w:sz w:val="16"/>
                <w:szCs w:val="16"/>
              </w:rPr>
              <w:t>Modo conectado</w:t>
            </w:r>
          </w:p>
        </w:tc>
      </w:tr>
      <w:tr w:rsidR="00EB0A1A" w:rsidRPr="00CC2F8F" w:rsidTr="00C360A8">
        <w:tc>
          <w:tcPr>
            <w:tcW w:w="879" w:type="dxa"/>
          </w:tcPr>
          <w:p w:rsidR="00EB0A1A" w:rsidRPr="00CC2F8F" w:rsidRDefault="00EB0A1A" w:rsidP="00FA31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highlight w:val="yellow"/>
              </w:rPr>
            </w:pP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(       </w:t>
            </w:r>
            <w:r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    </w:t>
            </w: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>)</w:t>
            </w:r>
          </w:p>
        </w:tc>
        <w:tc>
          <w:tcPr>
            <w:tcW w:w="7627" w:type="dxa"/>
          </w:tcPr>
          <w:p w:rsidR="00EB0A1A" w:rsidRPr="00FE1661" w:rsidRDefault="00EB0A1A" w:rsidP="00EB0A1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FE1661">
              <w:rPr>
                <w:rFonts w:asciiTheme="minorHAnsi" w:hAnsiTheme="minorHAnsi" w:cstheme="minorHAnsi"/>
                <w:sz w:val="16"/>
                <w:szCs w:val="16"/>
              </w:rPr>
              <w:t>Entorno que puede permanecer durante un tiempo sin estar conectado a la base de datos, ya que se descarga aquellas porciones que necesita,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E1661">
              <w:rPr>
                <w:rFonts w:asciiTheme="minorHAnsi" w:hAnsiTheme="minorHAnsi" w:cstheme="minorHAnsi"/>
                <w:sz w:val="16"/>
                <w:szCs w:val="16"/>
              </w:rPr>
              <w:t>las procesa, las actualiza y tras un tiempo concreto, las replica a la base de datos original</w:t>
            </w:r>
          </w:p>
        </w:tc>
        <w:tc>
          <w:tcPr>
            <w:tcW w:w="3037" w:type="dxa"/>
          </w:tcPr>
          <w:p w:rsidR="00EB0A1A" w:rsidRPr="00FE1661" w:rsidRDefault="00EB0A1A" w:rsidP="00EB0A1A">
            <w:pPr>
              <w:pStyle w:val="Prrafodelista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FE166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Modo Desconectado</w:t>
            </w:r>
          </w:p>
        </w:tc>
      </w:tr>
      <w:tr w:rsidR="00EB0A1A" w:rsidRPr="00CC2F8F" w:rsidTr="00C360A8">
        <w:tc>
          <w:tcPr>
            <w:tcW w:w="879" w:type="dxa"/>
          </w:tcPr>
          <w:p w:rsidR="00EB0A1A" w:rsidRPr="00CC2F8F" w:rsidRDefault="00EB0A1A" w:rsidP="00FA31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</w:rPr>
            </w:pP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>(           )</w:t>
            </w:r>
          </w:p>
        </w:tc>
        <w:tc>
          <w:tcPr>
            <w:tcW w:w="7627" w:type="dxa"/>
          </w:tcPr>
          <w:p w:rsidR="00EB0A1A" w:rsidRPr="00EB0A1A" w:rsidRDefault="00EB0A1A" w:rsidP="0026119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B0A1A">
              <w:rPr>
                <w:rFonts w:asciiTheme="minorHAnsi" w:hAnsiTheme="minorHAnsi" w:cstheme="minorHAnsi"/>
                <w:sz w:val="16"/>
                <w:szCs w:val="16"/>
              </w:rPr>
              <w:t>Al ser una conexión constante consume muchos recursos.</w:t>
            </w:r>
          </w:p>
        </w:tc>
        <w:tc>
          <w:tcPr>
            <w:tcW w:w="3037" w:type="dxa"/>
          </w:tcPr>
          <w:p w:rsidR="00EB0A1A" w:rsidRPr="00FE1661" w:rsidRDefault="00EB0A1A" w:rsidP="00EB0A1A">
            <w:pPr>
              <w:pStyle w:val="Prrafodelista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FE166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XXXConnection</w:t>
            </w:r>
          </w:p>
        </w:tc>
      </w:tr>
      <w:tr w:rsidR="00EB0A1A" w:rsidRPr="00CC2F8F" w:rsidTr="00C360A8">
        <w:tc>
          <w:tcPr>
            <w:tcW w:w="879" w:type="dxa"/>
          </w:tcPr>
          <w:p w:rsidR="00EB0A1A" w:rsidRPr="00CC2F8F" w:rsidRDefault="00EB0A1A" w:rsidP="00FA31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</w:rPr>
            </w:pP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(     </w:t>
            </w:r>
            <w:r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     </w:t>
            </w: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>)</w:t>
            </w:r>
          </w:p>
        </w:tc>
        <w:tc>
          <w:tcPr>
            <w:tcW w:w="7627" w:type="dxa"/>
          </w:tcPr>
          <w:p w:rsidR="00EB0A1A" w:rsidRPr="00EB0A1A" w:rsidRDefault="00EB0A1A" w:rsidP="0026119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B0A1A">
              <w:rPr>
                <w:rFonts w:asciiTheme="minorHAnsi" w:hAnsiTheme="minorHAnsi" w:cstheme="minorHAnsi"/>
                <w:sz w:val="16"/>
                <w:szCs w:val="16"/>
              </w:rPr>
              <w:t>Las conexiones son pocas y consume menos recursos el servidor</w:t>
            </w:r>
          </w:p>
        </w:tc>
        <w:tc>
          <w:tcPr>
            <w:tcW w:w="3037" w:type="dxa"/>
          </w:tcPr>
          <w:p w:rsidR="00EB0A1A" w:rsidRPr="00FE1661" w:rsidRDefault="00EB0A1A" w:rsidP="00EB0A1A">
            <w:pPr>
              <w:pStyle w:val="Prrafodelista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FE1661">
              <w:rPr>
                <w:rFonts w:asciiTheme="minorHAnsi" w:hAnsiTheme="minorHAnsi" w:cstheme="minorHAnsi"/>
                <w:sz w:val="16"/>
                <w:szCs w:val="16"/>
              </w:rPr>
              <w:t>xxxCommand</w:t>
            </w:r>
          </w:p>
          <w:p w:rsidR="00EB0A1A" w:rsidRPr="00CC2F8F" w:rsidRDefault="00EB0A1A" w:rsidP="00FA315E">
            <w:pPr>
              <w:pStyle w:val="Prrafodelista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</w:rPr>
            </w:pPr>
          </w:p>
        </w:tc>
      </w:tr>
      <w:tr w:rsidR="00EB0A1A" w:rsidRPr="00CC2F8F" w:rsidTr="00C360A8">
        <w:tc>
          <w:tcPr>
            <w:tcW w:w="879" w:type="dxa"/>
          </w:tcPr>
          <w:p w:rsidR="00EB0A1A" w:rsidRPr="00CC2F8F" w:rsidRDefault="00EB0A1A" w:rsidP="00FA315E">
            <w:pPr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</w:rPr>
            </w:pP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(      </w:t>
            </w:r>
            <w:r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 xml:space="preserve">    </w:t>
            </w:r>
            <w:r w:rsidRPr="00CC2F8F"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  <w:lang w:val="en-US"/>
              </w:rPr>
              <w:t>)</w:t>
            </w:r>
          </w:p>
        </w:tc>
        <w:tc>
          <w:tcPr>
            <w:tcW w:w="7627" w:type="dxa"/>
          </w:tcPr>
          <w:p w:rsidR="00EB0A1A" w:rsidRPr="00CC2F8F" w:rsidRDefault="00EB0A1A" w:rsidP="00EB0A1A">
            <w:pPr>
              <w:jc w:val="both"/>
              <w:rPr>
                <w:rFonts w:asciiTheme="minorHAnsi" w:hAnsiTheme="minorHAnsi" w:cstheme="minorHAnsi"/>
                <w:color w:val="5F497A" w:themeColor="accent4" w:themeShade="BF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Es u</w:t>
            </w:r>
            <w:r w:rsidRPr="00EB0A1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n conjunto de interfaces, clases, estructuras y enumeraciones que permiten el acceso a los datos desde la plataforma .NET de Microsoft.</w:t>
            </w:r>
          </w:p>
        </w:tc>
        <w:tc>
          <w:tcPr>
            <w:tcW w:w="3037" w:type="dxa"/>
          </w:tcPr>
          <w:p w:rsidR="00EB0A1A" w:rsidRPr="00EB0A1A" w:rsidRDefault="00EB0A1A" w:rsidP="00EB0A1A">
            <w:pPr>
              <w:pStyle w:val="Prrafodelista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EB0A1A">
              <w:rPr>
                <w:rFonts w:cstheme="minorHAnsi"/>
                <w:sz w:val="16"/>
                <w:szCs w:val="16"/>
                <w:shd w:val="clear" w:color="auto" w:fill="FFFFFF"/>
              </w:rPr>
              <w:t>Ventaja del escenario desconectado</w:t>
            </w:r>
          </w:p>
        </w:tc>
      </w:tr>
    </w:tbl>
    <w:p w:rsidR="00C360A8" w:rsidRPr="00CC2F8F" w:rsidRDefault="00C360A8" w:rsidP="00C360A8">
      <w:pPr>
        <w:pStyle w:val="Prrafodelista"/>
        <w:rPr>
          <w:rFonts w:cs="Calibri"/>
          <w:b/>
          <w:color w:val="5F497A" w:themeColor="accent4" w:themeShade="BF"/>
          <w:szCs w:val="22"/>
        </w:rPr>
      </w:pPr>
    </w:p>
    <w:sectPr w:rsidR="00C360A8" w:rsidRPr="00CC2F8F" w:rsidSect="00AB1C38">
      <w:headerReference w:type="default" r:id="rId9"/>
      <w:footerReference w:type="default" r:id="rId10"/>
      <w:pgSz w:w="12240" w:h="15840" w:code="1"/>
      <w:pgMar w:top="720" w:right="720" w:bottom="720" w:left="72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3A8" w:rsidRDefault="006353A8">
      <w:r>
        <w:separator/>
      </w:r>
    </w:p>
  </w:endnote>
  <w:endnote w:type="continuationSeparator" w:id="0">
    <w:p w:rsidR="006353A8" w:rsidRDefault="0063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959"/>
      <w:gridCol w:w="709"/>
      <w:gridCol w:w="567"/>
      <w:gridCol w:w="1489"/>
      <w:gridCol w:w="2621"/>
      <w:gridCol w:w="2427"/>
      <w:gridCol w:w="2244"/>
    </w:tblGrid>
    <w:tr w:rsidR="00AB1C38" w:rsidRPr="00B21FF4" w:rsidTr="00296640">
      <w:tc>
        <w:tcPr>
          <w:tcW w:w="1668" w:type="dxa"/>
          <w:gridSpan w:val="2"/>
          <w:shd w:val="clear" w:color="auto" w:fill="auto"/>
        </w:tcPr>
        <w:p w:rsidR="00AB1C38" w:rsidRPr="00B21FF4" w:rsidRDefault="00AB1C38" w:rsidP="00296640">
          <w:pPr>
            <w:spacing w:before="20" w:after="20"/>
            <w:rPr>
              <w:rFonts w:cs="Calibri"/>
              <w:sz w:val="16"/>
              <w:szCs w:val="22"/>
            </w:rPr>
          </w:pPr>
          <w:r>
            <w:rPr>
              <w:rFonts w:cs="Calibri"/>
              <w:sz w:val="16"/>
              <w:szCs w:val="22"/>
            </w:rPr>
            <w:t>FIRMA DEL DOCENTE:</w:t>
          </w:r>
        </w:p>
      </w:tc>
      <w:tc>
        <w:tcPr>
          <w:tcW w:w="2056" w:type="dxa"/>
          <w:gridSpan w:val="2"/>
          <w:tcBorders>
            <w:bottom w:val="single" w:sz="4" w:space="0" w:color="auto"/>
          </w:tcBorders>
          <w:shd w:val="clear" w:color="auto" w:fill="auto"/>
        </w:tcPr>
        <w:p w:rsidR="00AB1C38" w:rsidRPr="00B21FF4" w:rsidRDefault="00AB1C38" w:rsidP="00B21FF4">
          <w:pPr>
            <w:spacing w:before="20" w:after="20"/>
            <w:rPr>
              <w:rFonts w:cs="Calibri"/>
              <w:sz w:val="16"/>
              <w:szCs w:val="22"/>
            </w:rPr>
          </w:pPr>
        </w:p>
      </w:tc>
      <w:tc>
        <w:tcPr>
          <w:tcW w:w="2621" w:type="dxa"/>
          <w:tcBorders>
            <w:bottom w:val="single" w:sz="4" w:space="0" w:color="auto"/>
          </w:tcBorders>
          <w:shd w:val="clear" w:color="auto" w:fill="auto"/>
        </w:tcPr>
        <w:p w:rsidR="00AB1C38" w:rsidRPr="00B21FF4" w:rsidRDefault="00AB1C38" w:rsidP="00B21FF4">
          <w:pPr>
            <w:spacing w:before="20" w:after="20"/>
            <w:rPr>
              <w:rFonts w:cs="Calibri"/>
              <w:sz w:val="16"/>
              <w:szCs w:val="22"/>
            </w:rPr>
          </w:pPr>
        </w:p>
      </w:tc>
      <w:tc>
        <w:tcPr>
          <w:tcW w:w="2427" w:type="dxa"/>
          <w:shd w:val="clear" w:color="auto" w:fill="auto"/>
        </w:tcPr>
        <w:p w:rsidR="00AB1C38" w:rsidRPr="00B21FF4" w:rsidRDefault="00AB1C38" w:rsidP="0036747E">
          <w:pPr>
            <w:spacing w:before="20" w:after="20"/>
            <w:jc w:val="center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2"/>
            </w:rPr>
            <w:t>DIVISIÓN ACADÉMICA:</w:t>
          </w:r>
        </w:p>
      </w:tc>
      <w:tc>
        <w:tcPr>
          <w:tcW w:w="2244" w:type="dxa"/>
          <w:tcBorders>
            <w:bottom w:val="single" w:sz="4" w:space="0" w:color="auto"/>
          </w:tcBorders>
          <w:shd w:val="clear" w:color="auto" w:fill="auto"/>
        </w:tcPr>
        <w:p w:rsidR="00AB1C38" w:rsidRPr="00B21FF4" w:rsidRDefault="00AB1C38" w:rsidP="00B21FF4">
          <w:pPr>
            <w:spacing w:before="20" w:after="20"/>
            <w:rPr>
              <w:rFonts w:cs="Calibri"/>
              <w:sz w:val="16"/>
              <w:szCs w:val="22"/>
            </w:rPr>
          </w:pPr>
        </w:p>
      </w:tc>
    </w:tr>
    <w:tr w:rsidR="00BD37BC" w:rsidRPr="00B21FF4" w:rsidTr="007D1CE2">
      <w:trPr>
        <w:trHeight w:val="186"/>
      </w:trPr>
      <w:tc>
        <w:tcPr>
          <w:tcW w:w="959" w:type="dxa"/>
          <w:shd w:val="clear" w:color="auto" w:fill="auto"/>
        </w:tcPr>
        <w:p w:rsidR="00BD37BC" w:rsidRPr="00B21FF4" w:rsidRDefault="00BD37BC" w:rsidP="006E4EA0">
          <w:pPr>
            <w:spacing w:before="60" w:after="20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2"/>
            </w:rPr>
            <w:t>RC 04-01</w:t>
          </w:r>
        </w:p>
      </w:tc>
      <w:tc>
        <w:tcPr>
          <w:tcW w:w="1276" w:type="dxa"/>
          <w:gridSpan w:val="2"/>
          <w:shd w:val="clear" w:color="auto" w:fill="auto"/>
        </w:tcPr>
        <w:p w:rsidR="00BD37BC" w:rsidRPr="00B21FF4" w:rsidRDefault="00BD37BC" w:rsidP="00BD37BC">
          <w:pPr>
            <w:spacing w:before="60" w:after="20"/>
            <w:rPr>
              <w:rFonts w:cs="Calibri"/>
              <w:sz w:val="16"/>
              <w:szCs w:val="22"/>
            </w:rPr>
          </w:pPr>
        </w:p>
      </w:tc>
      <w:tc>
        <w:tcPr>
          <w:tcW w:w="6537" w:type="dxa"/>
          <w:gridSpan w:val="3"/>
          <w:shd w:val="clear" w:color="auto" w:fill="auto"/>
        </w:tcPr>
        <w:p w:rsidR="00BD37BC" w:rsidRPr="00B21FF4" w:rsidRDefault="00BD37BC" w:rsidP="0036747E">
          <w:pPr>
            <w:spacing w:before="60" w:after="20"/>
            <w:jc w:val="center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0"/>
            </w:rPr>
            <w:t xml:space="preserve">Fecha de revisión: </w:t>
          </w:r>
          <w:r w:rsidR="00AB1C38">
            <w:rPr>
              <w:rFonts w:cs="Calibri"/>
              <w:sz w:val="16"/>
              <w:szCs w:val="20"/>
            </w:rPr>
            <w:t>28 de Enero de 201</w:t>
          </w:r>
          <w:r w:rsidR="0036747E">
            <w:rPr>
              <w:rFonts w:cs="Calibri"/>
              <w:sz w:val="16"/>
              <w:szCs w:val="20"/>
            </w:rPr>
            <w:t>3</w:t>
          </w:r>
        </w:p>
      </w:tc>
      <w:tc>
        <w:tcPr>
          <w:tcW w:w="2244" w:type="dxa"/>
          <w:tcBorders>
            <w:top w:val="single" w:sz="4" w:space="0" w:color="auto"/>
          </w:tcBorders>
          <w:shd w:val="clear" w:color="auto" w:fill="auto"/>
        </w:tcPr>
        <w:p w:rsidR="00BD37BC" w:rsidRPr="00B21FF4" w:rsidRDefault="00BD37BC" w:rsidP="007D1CE2">
          <w:pPr>
            <w:spacing w:before="60" w:after="20"/>
            <w:jc w:val="right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0"/>
            </w:rPr>
            <w:t>Rev.  0</w:t>
          </w:r>
          <w:r w:rsidR="007D1CE2">
            <w:rPr>
              <w:rFonts w:cs="Calibri"/>
              <w:sz w:val="16"/>
              <w:szCs w:val="20"/>
            </w:rPr>
            <w:t>8</w:t>
          </w:r>
        </w:p>
      </w:tc>
    </w:tr>
  </w:tbl>
  <w:p w:rsidR="004215E7" w:rsidRPr="004215E7" w:rsidRDefault="004215E7" w:rsidP="00157D44">
    <w:pPr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3A8" w:rsidRDefault="006353A8">
      <w:r>
        <w:separator/>
      </w:r>
    </w:p>
  </w:footnote>
  <w:footnote w:type="continuationSeparator" w:id="0">
    <w:p w:rsidR="006353A8" w:rsidRDefault="0063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D44" w:rsidRDefault="00B23902" w:rsidP="00157D44">
    <w:pPr>
      <w:rPr>
        <w:rFonts w:ascii="Arial" w:hAnsi="Arial" w:cs="Arial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5999099</wp:posOffset>
          </wp:positionH>
          <wp:positionV relativeFrom="paragraph">
            <wp:posOffset>159385</wp:posOffset>
          </wp:positionV>
          <wp:extent cx="1097280" cy="496570"/>
          <wp:effectExtent l="0" t="0" r="7620" b="0"/>
          <wp:wrapNone/>
          <wp:docPr id="122" name="Imagen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11091" w:type="dxa"/>
      <w:tblLayout w:type="fixed"/>
      <w:tblLook w:val="04A0" w:firstRow="1" w:lastRow="0" w:firstColumn="1" w:lastColumn="0" w:noHBand="0" w:noVBand="1"/>
    </w:tblPr>
    <w:tblGrid>
      <w:gridCol w:w="1384"/>
      <w:gridCol w:w="284"/>
      <w:gridCol w:w="1268"/>
      <w:gridCol w:w="291"/>
      <w:gridCol w:w="140"/>
      <w:gridCol w:w="1986"/>
      <w:gridCol w:w="284"/>
      <w:gridCol w:w="1701"/>
      <w:gridCol w:w="264"/>
      <w:gridCol w:w="19"/>
      <w:gridCol w:w="797"/>
      <w:gridCol w:w="195"/>
      <w:gridCol w:w="284"/>
      <w:gridCol w:w="850"/>
      <w:gridCol w:w="1325"/>
      <w:gridCol w:w="19"/>
    </w:tblGrid>
    <w:tr w:rsidR="00157D44" w:rsidRPr="00EB0A1A" w:rsidTr="00D06EDA">
      <w:trPr>
        <w:gridAfter w:val="1"/>
        <w:wAfter w:w="19" w:type="dxa"/>
        <w:trHeight w:val="265"/>
      </w:trPr>
      <w:tc>
        <w:tcPr>
          <w:tcW w:w="1384" w:type="dxa"/>
          <w:vMerge w:val="restart"/>
          <w:shd w:val="clear" w:color="auto" w:fill="auto"/>
          <w:vAlign w:val="center"/>
        </w:tcPr>
        <w:p w:rsidR="00157D44" w:rsidRPr="00EB0A1A" w:rsidRDefault="00594C03" w:rsidP="007F56CB">
          <w:pPr>
            <w:rPr>
              <w:rFonts w:ascii="Arial" w:hAnsi="Arial" w:cs="Arial"/>
              <w:szCs w:val="22"/>
            </w:rPr>
          </w:pPr>
          <w:r>
            <w:rPr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659130</wp:posOffset>
                    </wp:positionH>
                    <wp:positionV relativeFrom="paragraph">
                      <wp:posOffset>518795</wp:posOffset>
                    </wp:positionV>
                    <wp:extent cx="5619750" cy="577850"/>
                    <wp:effectExtent l="11430" t="13970" r="7620" b="8255"/>
                    <wp:wrapNone/>
                    <wp:docPr id="3" name="AutoShap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619750" cy="57785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2C92027D" id="AutoShape 14" o:spid="_x0000_s1026" style="position:absolute;margin-left:51.9pt;margin-top:40.85pt;width:442.5pt;height: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" filled="f" strokecolor="#365f91 [2404]"/>
                </w:pict>
              </mc:Fallback>
            </mc:AlternateContent>
          </w:r>
          <w:r w:rsidR="00D06EDA" w:rsidRPr="00EB0A1A">
            <w:rPr>
              <w:noProof/>
              <w:lang w:val="es-MX" w:eastAsia="es-MX"/>
            </w:rPr>
            <w:drawing>
              <wp:inline distT="0" distB="0" distL="0" distR="0">
                <wp:extent cx="666750" cy="647700"/>
                <wp:effectExtent l="0" t="0" r="0" b="0"/>
                <wp:docPr id="123" name="Imagen 1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3" w:type="dxa"/>
          <w:gridSpan w:val="13"/>
          <w:shd w:val="clear" w:color="auto" w:fill="auto"/>
          <w:vAlign w:val="center"/>
        </w:tcPr>
        <w:p w:rsidR="00157D44" w:rsidRPr="00EB0A1A" w:rsidRDefault="00594C03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>
            <w:rPr>
              <w:rFonts w:ascii="Arial" w:hAnsi="Arial" w:cs="Arial"/>
              <w:b/>
              <w:noProof/>
              <w:sz w:val="20"/>
              <w:szCs w:val="22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306705</wp:posOffset>
                    </wp:positionH>
                    <wp:positionV relativeFrom="paragraph">
                      <wp:posOffset>60325</wp:posOffset>
                    </wp:positionV>
                    <wp:extent cx="4666615" cy="431165"/>
                    <wp:effectExtent l="11430" t="12700" r="8255" b="13335"/>
                    <wp:wrapNone/>
                    <wp:docPr id="2" name="AutoSha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66615" cy="4311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62295806" id="AutoShape 13" o:spid="_x0000_s1026" style="position:absolute;margin-left:24.15pt;margin-top:4.75pt;width:367.45pt;height:3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" filled="f" strokecolor="#365f91 [2404]"/>
                </w:pict>
              </mc:Fallback>
            </mc:AlternateContent>
          </w:r>
        </w:p>
        <w:p w:rsidR="0051422F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ascii="Arial" w:hAnsi="Arial" w:cs="Arial"/>
              <w:b/>
              <w:sz w:val="20"/>
              <w:szCs w:val="22"/>
            </w:rPr>
            <w:t xml:space="preserve">DOCUMENTACIÓN DE LOS SISTEMAS DE GESTIÓN DE </w:t>
          </w:r>
        </w:p>
        <w:p w:rsidR="00157D44" w:rsidRPr="00EB0A1A" w:rsidRDefault="0051422F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ascii="Arial" w:hAnsi="Arial" w:cs="Arial"/>
              <w:b/>
              <w:sz w:val="20"/>
              <w:szCs w:val="22"/>
            </w:rPr>
            <w:t xml:space="preserve">CALIDAD </w:t>
          </w:r>
          <w:r w:rsidR="00157D44" w:rsidRPr="00EB0A1A">
            <w:rPr>
              <w:rFonts w:ascii="Arial" w:hAnsi="Arial" w:cs="Arial"/>
              <w:b/>
              <w:sz w:val="20"/>
              <w:szCs w:val="22"/>
            </w:rPr>
            <w:t>Y MEDIO AMBIENTE</w:t>
          </w:r>
        </w:p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Cs w:val="22"/>
            </w:rPr>
          </w:pPr>
        </w:p>
      </w:tc>
      <w:tc>
        <w:tcPr>
          <w:tcW w:w="1325" w:type="dxa"/>
          <w:vMerge w:val="restart"/>
          <w:shd w:val="clear" w:color="auto" w:fill="auto"/>
        </w:tcPr>
        <w:p w:rsidR="00157D44" w:rsidRPr="00EB0A1A" w:rsidRDefault="00157D44" w:rsidP="007F56CB">
          <w:pPr>
            <w:jc w:val="right"/>
            <w:rPr>
              <w:rFonts w:ascii="Arial" w:hAnsi="Arial" w:cs="Arial"/>
              <w:szCs w:val="22"/>
            </w:rPr>
          </w:pPr>
        </w:p>
      </w:tc>
    </w:tr>
    <w:tr w:rsidR="00157D44" w:rsidRPr="00EB0A1A" w:rsidTr="006A5A28">
      <w:trPr>
        <w:gridAfter w:val="1"/>
        <w:wAfter w:w="19" w:type="dxa"/>
        <w:trHeight w:val="265"/>
      </w:trPr>
      <w:tc>
        <w:tcPr>
          <w:tcW w:w="1384" w:type="dxa"/>
          <w:vMerge/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</w:pPr>
        </w:p>
      </w:tc>
      <w:tc>
        <w:tcPr>
          <w:tcW w:w="1983" w:type="dxa"/>
          <w:gridSpan w:val="4"/>
          <w:shd w:val="clear" w:color="auto" w:fill="auto"/>
          <w:vAlign w:val="center"/>
        </w:tcPr>
        <w:p w:rsidR="00157D44" w:rsidRPr="00EB0A1A" w:rsidRDefault="00BD37BC" w:rsidP="007F56CB">
          <w:pPr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cs="Calibri"/>
              <w:b/>
              <w:sz w:val="16"/>
              <w:szCs w:val="22"/>
            </w:rPr>
            <w:t>EXAMEN DE LA MATERIA</w:t>
          </w:r>
          <w:r w:rsidR="00157D44" w:rsidRPr="00EB0A1A">
            <w:rPr>
              <w:rFonts w:cs="Calibri"/>
              <w:b/>
              <w:sz w:val="16"/>
              <w:szCs w:val="22"/>
            </w:rPr>
            <w:t>:</w:t>
          </w:r>
        </w:p>
      </w:tc>
      <w:tc>
        <w:tcPr>
          <w:tcW w:w="4235" w:type="dxa"/>
          <w:gridSpan w:val="4"/>
          <w:tcBorders>
            <w:bottom w:val="single" w:sz="4" w:space="0" w:color="auto"/>
          </w:tcBorders>
          <w:shd w:val="clear" w:color="auto" w:fill="auto"/>
          <w:noWrap/>
          <w:vAlign w:val="center"/>
        </w:tcPr>
        <w:p w:rsidR="00157D44" w:rsidRPr="00EB0A1A" w:rsidRDefault="003415A5" w:rsidP="006A5A28">
          <w:pPr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ascii="Arial" w:hAnsi="Arial" w:cs="Arial"/>
              <w:b/>
              <w:sz w:val="20"/>
              <w:szCs w:val="22"/>
            </w:rPr>
            <w:t>Taller de Base  de Datos</w:t>
          </w:r>
        </w:p>
      </w:tc>
      <w:tc>
        <w:tcPr>
          <w:tcW w:w="816" w:type="dxa"/>
          <w:gridSpan w:val="2"/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cs="Calibri"/>
              <w:b/>
              <w:sz w:val="16"/>
              <w:szCs w:val="22"/>
            </w:rPr>
            <w:t>UNIDAD:</w:t>
          </w:r>
        </w:p>
      </w:tc>
      <w:tc>
        <w:tcPr>
          <w:tcW w:w="1329" w:type="dxa"/>
          <w:gridSpan w:val="3"/>
          <w:tcBorders>
            <w:bottom w:val="single" w:sz="4" w:space="0" w:color="auto"/>
          </w:tcBorders>
          <w:shd w:val="clear" w:color="auto" w:fill="auto"/>
          <w:vAlign w:val="center"/>
        </w:tcPr>
        <w:p w:rsidR="00157D44" w:rsidRPr="00EB0A1A" w:rsidRDefault="003415A5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ascii="Arial" w:hAnsi="Arial" w:cs="Arial"/>
              <w:b/>
              <w:sz w:val="20"/>
              <w:szCs w:val="22"/>
            </w:rPr>
            <w:t>1</w:t>
          </w:r>
          <w:r w:rsidR="00EB0A1A">
            <w:rPr>
              <w:rFonts w:ascii="Arial" w:hAnsi="Arial" w:cs="Arial"/>
              <w:b/>
              <w:sz w:val="20"/>
              <w:szCs w:val="22"/>
            </w:rPr>
            <w:t xml:space="preserve"> y 2</w:t>
          </w:r>
        </w:p>
      </w:tc>
      <w:tc>
        <w:tcPr>
          <w:tcW w:w="1325" w:type="dxa"/>
          <w:vMerge/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</w:pPr>
        </w:p>
      </w:tc>
    </w:tr>
    <w:tr w:rsidR="00157D44" w:rsidRPr="00EB0A1A" w:rsidTr="00D06EDA">
      <w:trPr>
        <w:gridAfter w:val="1"/>
        <w:wAfter w:w="19" w:type="dxa"/>
        <w:trHeight w:val="64"/>
      </w:trPr>
      <w:tc>
        <w:tcPr>
          <w:tcW w:w="1384" w:type="dxa"/>
          <w:vMerge w:val="restart"/>
          <w:shd w:val="clear" w:color="auto" w:fill="auto"/>
          <w:vAlign w:val="bottom"/>
        </w:tcPr>
        <w:p w:rsidR="00157D44" w:rsidRPr="00EB0A1A" w:rsidRDefault="00157D44" w:rsidP="00AB1C38">
          <w:pPr>
            <w:jc w:val="center"/>
          </w:pPr>
        </w:p>
      </w:tc>
      <w:tc>
        <w:tcPr>
          <w:tcW w:w="8363" w:type="dxa"/>
          <w:gridSpan w:val="13"/>
          <w:shd w:val="clear" w:color="auto" w:fill="auto"/>
          <w:vAlign w:val="bottom"/>
        </w:tcPr>
        <w:p w:rsidR="00157D44" w:rsidRPr="00EB0A1A" w:rsidRDefault="00157D44" w:rsidP="00AB1C38">
          <w:pPr>
            <w:jc w:val="center"/>
            <w:rPr>
              <w:rFonts w:ascii="Arial" w:hAnsi="Arial" w:cs="Arial"/>
              <w:b/>
              <w:sz w:val="2"/>
              <w:szCs w:val="22"/>
            </w:rPr>
          </w:pPr>
        </w:p>
      </w:tc>
      <w:tc>
        <w:tcPr>
          <w:tcW w:w="1325" w:type="dxa"/>
          <w:vMerge/>
          <w:shd w:val="clear" w:color="auto" w:fill="auto"/>
          <w:vAlign w:val="bottom"/>
        </w:tcPr>
        <w:p w:rsidR="00157D44" w:rsidRPr="00EB0A1A" w:rsidRDefault="00157D44" w:rsidP="00AB1C38">
          <w:pPr>
            <w:jc w:val="center"/>
          </w:pPr>
        </w:p>
      </w:tc>
    </w:tr>
    <w:tr w:rsidR="00157D44" w:rsidRPr="00EB0A1A" w:rsidTr="00D06EDA">
      <w:trPr>
        <w:trHeight w:val="162"/>
      </w:trPr>
      <w:tc>
        <w:tcPr>
          <w:tcW w:w="1384" w:type="dxa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</w:pP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FE1661" w:rsidP="00AB1C38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ascii="Arial" w:hAnsi="Arial" w:cs="Arial"/>
              <w:b/>
              <w:sz w:val="20"/>
              <w:szCs w:val="22"/>
            </w:rPr>
            <w:t>x</w:t>
          </w:r>
        </w:p>
      </w:tc>
      <w:tc>
        <w:tcPr>
          <w:tcW w:w="1268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cs="Calibri"/>
              <w:b/>
              <w:sz w:val="16"/>
              <w:szCs w:val="22"/>
            </w:rPr>
            <w:t>ORDINARIO</w:t>
          </w:r>
        </w:p>
      </w:tc>
      <w:tc>
        <w:tcPr>
          <w:tcW w:w="2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2126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D06EDA">
          <w:pPr>
            <w:jc w:val="center"/>
            <w:rPr>
              <w:rFonts w:ascii="Arial" w:hAnsi="Arial" w:cs="Arial"/>
              <w:b/>
              <w:sz w:val="16"/>
              <w:szCs w:val="22"/>
            </w:rPr>
          </w:pPr>
          <w:r w:rsidRPr="00EB0A1A">
            <w:rPr>
              <w:rFonts w:cs="Calibri"/>
              <w:b/>
              <w:sz w:val="16"/>
              <w:szCs w:val="22"/>
            </w:rPr>
            <w:t>REG</w:t>
          </w:r>
          <w:r w:rsidR="00D06EDA" w:rsidRPr="00EB0A1A">
            <w:rPr>
              <w:rFonts w:cs="Calibri"/>
              <w:b/>
              <w:sz w:val="16"/>
              <w:szCs w:val="22"/>
            </w:rPr>
            <w:t>.</w:t>
          </w:r>
          <w:r w:rsidRPr="00EB0A1A">
            <w:rPr>
              <w:rFonts w:cs="Calibri"/>
              <w:b/>
              <w:sz w:val="16"/>
              <w:szCs w:val="22"/>
            </w:rPr>
            <w:t>/COMPLEMENTARIO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cs="Calibri"/>
              <w:b/>
              <w:sz w:val="16"/>
              <w:szCs w:val="22"/>
            </w:rPr>
            <w:t>EXTRAORDINARIO</w:t>
          </w:r>
        </w:p>
      </w:tc>
      <w:tc>
        <w:tcPr>
          <w:tcW w:w="28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992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cs="Calibri"/>
              <w:b/>
              <w:sz w:val="16"/>
              <w:szCs w:val="22"/>
            </w:rPr>
            <w:t>GLOBAL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850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EB0A1A">
            <w:rPr>
              <w:rFonts w:cs="Calibri"/>
              <w:b/>
              <w:sz w:val="16"/>
              <w:szCs w:val="22"/>
            </w:rPr>
            <w:t>ESPECIAL</w:t>
          </w:r>
        </w:p>
      </w:tc>
      <w:tc>
        <w:tcPr>
          <w:tcW w:w="1344" w:type="dxa"/>
          <w:gridSpan w:val="2"/>
          <w:shd w:val="clear" w:color="auto" w:fill="auto"/>
          <w:vAlign w:val="center"/>
        </w:tcPr>
        <w:p w:rsidR="00157D44" w:rsidRPr="00EB0A1A" w:rsidRDefault="00157D44" w:rsidP="007F56CB">
          <w:pPr>
            <w:jc w:val="center"/>
          </w:pPr>
        </w:p>
      </w:tc>
    </w:tr>
  </w:tbl>
  <w:p w:rsidR="004215E7" w:rsidRPr="00EB0A1A" w:rsidRDefault="004215E7" w:rsidP="00157D44">
    <w:pPr>
      <w:pStyle w:val="Encabezado"/>
      <w:rPr>
        <w:sz w:val="14"/>
      </w:rPr>
    </w:pPr>
  </w:p>
  <w:p w:rsidR="006A5A28" w:rsidRPr="00EB0A1A" w:rsidRDefault="006A5A28" w:rsidP="00157D44">
    <w:pPr>
      <w:pStyle w:val="Encabezado"/>
      <w:rPr>
        <w:sz w:val="4"/>
      </w:rPr>
    </w:pPr>
  </w:p>
  <w:tbl>
    <w:tblPr>
      <w:tblW w:w="11049" w:type="dxa"/>
      <w:jc w:val="center"/>
      <w:tblLook w:val="04A0" w:firstRow="1" w:lastRow="0" w:firstColumn="1" w:lastColumn="0" w:noHBand="0" w:noVBand="1"/>
    </w:tblPr>
    <w:tblGrid>
      <w:gridCol w:w="1398"/>
      <w:gridCol w:w="6013"/>
      <w:gridCol w:w="2109"/>
      <w:gridCol w:w="1529"/>
    </w:tblGrid>
    <w:tr w:rsidR="00432E04" w:rsidRPr="00EB0A1A" w:rsidTr="00BD37BC">
      <w:trPr>
        <w:trHeight w:val="266"/>
        <w:tblHeader/>
        <w:jc w:val="center"/>
      </w:trPr>
      <w:tc>
        <w:tcPr>
          <w:tcW w:w="1398" w:type="dxa"/>
          <w:shd w:val="clear" w:color="auto" w:fill="auto"/>
        </w:tcPr>
        <w:p w:rsidR="00432E04" w:rsidRPr="00EB0A1A" w:rsidRDefault="00432E04" w:rsidP="00BD37BC">
          <w:pPr>
            <w:rPr>
              <w:rFonts w:cs="Calibri"/>
              <w:b/>
              <w:sz w:val="18"/>
              <w:szCs w:val="18"/>
            </w:rPr>
          </w:pPr>
          <w:r w:rsidRPr="00EB0A1A">
            <w:rPr>
              <w:rFonts w:cs="Calibri"/>
              <w:b/>
              <w:sz w:val="18"/>
              <w:szCs w:val="18"/>
            </w:rPr>
            <w:t>NOMBRE:</w:t>
          </w:r>
        </w:p>
      </w:tc>
      <w:tc>
        <w:tcPr>
          <w:tcW w:w="6013" w:type="dxa"/>
          <w:tcBorders>
            <w:bottom w:val="single" w:sz="4" w:space="0" w:color="auto"/>
          </w:tcBorders>
          <w:shd w:val="clear" w:color="auto" w:fill="auto"/>
        </w:tcPr>
        <w:p w:rsidR="00432E04" w:rsidRPr="00EB0A1A" w:rsidRDefault="00432E04" w:rsidP="00BD37BC">
          <w:pPr>
            <w:rPr>
              <w:rFonts w:cs="Calibri"/>
              <w:b/>
              <w:sz w:val="18"/>
              <w:szCs w:val="18"/>
            </w:rPr>
          </w:pPr>
        </w:p>
      </w:tc>
      <w:tc>
        <w:tcPr>
          <w:tcW w:w="2109" w:type="dxa"/>
          <w:shd w:val="clear" w:color="auto" w:fill="auto"/>
        </w:tcPr>
        <w:p w:rsidR="00432E04" w:rsidRPr="00EB0A1A" w:rsidRDefault="00432E04" w:rsidP="00BD37BC">
          <w:pPr>
            <w:rPr>
              <w:rFonts w:cs="Calibri"/>
              <w:b/>
              <w:sz w:val="18"/>
              <w:szCs w:val="18"/>
            </w:rPr>
          </w:pPr>
          <w:r w:rsidRPr="00EB0A1A">
            <w:rPr>
              <w:rFonts w:cs="Calibri"/>
              <w:b/>
              <w:sz w:val="18"/>
              <w:szCs w:val="18"/>
            </w:rPr>
            <w:t>NO. DE CONTROL:</w:t>
          </w:r>
        </w:p>
      </w:tc>
      <w:tc>
        <w:tcPr>
          <w:tcW w:w="1529" w:type="dxa"/>
          <w:tcBorders>
            <w:bottom w:val="single" w:sz="4" w:space="0" w:color="auto"/>
          </w:tcBorders>
          <w:shd w:val="clear" w:color="auto" w:fill="auto"/>
        </w:tcPr>
        <w:p w:rsidR="00432E04" w:rsidRPr="00EB0A1A" w:rsidRDefault="00432E04" w:rsidP="00BD37BC">
          <w:pPr>
            <w:rPr>
              <w:rFonts w:cs="Calibri"/>
              <w:b/>
              <w:sz w:val="18"/>
              <w:szCs w:val="18"/>
            </w:rPr>
          </w:pPr>
        </w:p>
      </w:tc>
    </w:tr>
    <w:tr w:rsidR="00432E04" w:rsidRPr="00EB0A1A" w:rsidTr="00BD37BC">
      <w:trPr>
        <w:trHeight w:val="283"/>
        <w:tblHeader/>
        <w:jc w:val="center"/>
      </w:trPr>
      <w:tc>
        <w:tcPr>
          <w:tcW w:w="1398" w:type="dxa"/>
          <w:shd w:val="clear" w:color="auto" w:fill="auto"/>
        </w:tcPr>
        <w:p w:rsidR="00432E04" w:rsidRPr="00EB0A1A" w:rsidRDefault="00BD37BC" w:rsidP="00BD37BC">
          <w:pPr>
            <w:rPr>
              <w:rFonts w:cs="Calibri"/>
              <w:b/>
              <w:sz w:val="18"/>
              <w:szCs w:val="18"/>
            </w:rPr>
          </w:pPr>
          <w:r w:rsidRPr="00EB0A1A">
            <w:rPr>
              <w:rFonts w:cs="Calibri"/>
              <w:b/>
              <w:sz w:val="18"/>
              <w:szCs w:val="18"/>
            </w:rPr>
            <w:t>DOCENTE</w:t>
          </w:r>
          <w:r w:rsidR="00432E04" w:rsidRPr="00EB0A1A">
            <w:rPr>
              <w:rFonts w:cs="Calibri"/>
              <w:b/>
              <w:sz w:val="18"/>
              <w:szCs w:val="18"/>
            </w:rPr>
            <w:t>:</w:t>
          </w:r>
        </w:p>
      </w:tc>
      <w:tc>
        <w:tcPr>
          <w:tcW w:w="6013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32E04" w:rsidRPr="00EB0A1A" w:rsidRDefault="00CC2F8F" w:rsidP="00BD37BC">
          <w:pPr>
            <w:rPr>
              <w:rFonts w:cs="Calibri"/>
              <w:b/>
              <w:sz w:val="18"/>
              <w:szCs w:val="18"/>
            </w:rPr>
          </w:pPr>
          <w:r w:rsidRPr="00EB0A1A">
            <w:rPr>
              <w:rFonts w:cs="Calibri"/>
              <w:b/>
              <w:sz w:val="18"/>
              <w:szCs w:val="18"/>
            </w:rPr>
            <w:t>Ing. Ernestina Leija Ramírez</w:t>
          </w:r>
        </w:p>
      </w:tc>
      <w:tc>
        <w:tcPr>
          <w:tcW w:w="2109" w:type="dxa"/>
          <w:shd w:val="clear" w:color="auto" w:fill="auto"/>
        </w:tcPr>
        <w:p w:rsidR="00432E04" w:rsidRPr="00EB0A1A" w:rsidRDefault="00432E04" w:rsidP="00BD37BC">
          <w:pPr>
            <w:rPr>
              <w:rFonts w:cs="Calibri"/>
              <w:b/>
              <w:sz w:val="18"/>
              <w:szCs w:val="18"/>
            </w:rPr>
          </w:pPr>
          <w:r w:rsidRPr="00EB0A1A">
            <w:rPr>
              <w:rFonts w:cs="Calibri"/>
              <w:b/>
              <w:sz w:val="18"/>
              <w:szCs w:val="18"/>
            </w:rPr>
            <w:t>FECHA</w:t>
          </w:r>
          <w:r w:rsidR="00BD37BC" w:rsidRPr="00EB0A1A">
            <w:rPr>
              <w:rFonts w:cs="Calibri"/>
              <w:b/>
              <w:sz w:val="18"/>
              <w:szCs w:val="18"/>
            </w:rPr>
            <w:t xml:space="preserve"> DE APLICACIÓN</w:t>
          </w:r>
          <w:r w:rsidRPr="00EB0A1A">
            <w:rPr>
              <w:rFonts w:cs="Calibri"/>
              <w:b/>
              <w:sz w:val="18"/>
              <w:szCs w:val="18"/>
            </w:rPr>
            <w:t>:</w:t>
          </w:r>
        </w:p>
      </w:tc>
      <w:tc>
        <w:tcPr>
          <w:tcW w:w="152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32E04" w:rsidRPr="00EB0A1A" w:rsidRDefault="00CC2F8F" w:rsidP="00BD37BC">
          <w:pPr>
            <w:rPr>
              <w:rFonts w:cs="Calibri"/>
              <w:b/>
              <w:sz w:val="18"/>
              <w:szCs w:val="18"/>
            </w:rPr>
          </w:pPr>
          <w:r w:rsidRPr="00EB0A1A">
            <w:rPr>
              <w:rFonts w:cs="Calibri"/>
              <w:b/>
              <w:sz w:val="18"/>
              <w:szCs w:val="18"/>
            </w:rPr>
            <w:t>18/09/2013</w:t>
          </w:r>
        </w:p>
      </w:tc>
    </w:tr>
  </w:tbl>
  <w:p w:rsidR="00432E04" w:rsidRPr="00EB0A1A" w:rsidRDefault="00432E04" w:rsidP="00432E04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4D38"/>
    <w:multiLevelType w:val="hybridMultilevel"/>
    <w:tmpl w:val="6AD4A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A0609"/>
    <w:multiLevelType w:val="hybridMultilevel"/>
    <w:tmpl w:val="5B042E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D718D"/>
    <w:multiLevelType w:val="hybridMultilevel"/>
    <w:tmpl w:val="F3CC8A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E3AD3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65255B"/>
    <w:multiLevelType w:val="hybridMultilevel"/>
    <w:tmpl w:val="BFD62D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0C2F3A"/>
    <w:multiLevelType w:val="hybridMultilevel"/>
    <w:tmpl w:val="DC6A5452"/>
    <w:lvl w:ilvl="0" w:tplc="95E60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CC1FFC"/>
    <w:multiLevelType w:val="hybridMultilevel"/>
    <w:tmpl w:val="A86CC49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D18"/>
    <w:multiLevelType w:val="hybridMultilevel"/>
    <w:tmpl w:val="20663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811C0"/>
    <w:multiLevelType w:val="hybridMultilevel"/>
    <w:tmpl w:val="D58C10A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9420C"/>
    <w:multiLevelType w:val="hybridMultilevel"/>
    <w:tmpl w:val="29E45C6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C12F1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E85383"/>
    <w:multiLevelType w:val="hybridMultilevel"/>
    <w:tmpl w:val="271CBCE0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5F4150"/>
    <w:multiLevelType w:val="hybridMultilevel"/>
    <w:tmpl w:val="0F94F0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500E9"/>
    <w:multiLevelType w:val="hybridMultilevel"/>
    <w:tmpl w:val="DB3891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495239"/>
    <w:multiLevelType w:val="hybridMultilevel"/>
    <w:tmpl w:val="EF0071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7E72DB"/>
    <w:multiLevelType w:val="hybridMultilevel"/>
    <w:tmpl w:val="258CEDE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B324E1"/>
    <w:multiLevelType w:val="hybridMultilevel"/>
    <w:tmpl w:val="268E6F2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B1232"/>
    <w:multiLevelType w:val="hybridMultilevel"/>
    <w:tmpl w:val="A63498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32F2E"/>
    <w:multiLevelType w:val="hybridMultilevel"/>
    <w:tmpl w:val="AFC6D2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604030"/>
    <w:multiLevelType w:val="hybridMultilevel"/>
    <w:tmpl w:val="876820D0"/>
    <w:lvl w:ilvl="0" w:tplc="56B8223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3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3D51540"/>
    <w:multiLevelType w:val="hybridMultilevel"/>
    <w:tmpl w:val="E244C8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6945AA"/>
    <w:multiLevelType w:val="hybridMultilevel"/>
    <w:tmpl w:val="B380BC7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CE76AFC"/>
    <w:multiLevelType w:val="hybridMultilevel"/>
    <w:tmpl w:val="E58496F6"/>
    <w:lvl w:ilvl="0" w:tplc="4942F7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A921CA"/>
    <w:multiLevelType w:val="hybridMultilevel"/>
    <w:tmpl w:val="5002BC7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0"/>
  </w:num>
  <w:num w:numId="5">
    <w:abstractNumId w:val="18"/>
  </w:num>
  <w:num w:numId="6">
    <w:abstractNumId w:val="23"/>
  </w:num>
  <w:num w:numId="7">
    <w:abstractNumId w:val="13"/>
  </w:num>
  <w:num w:numId="8">
    <w:abstractNumId w:val="12"/>
  </w:num>
  <w:num w:numId="9">
    <w:abstractNumId w:val="3"/>
  </w:num>
  <w:num w:numId="10">
    <w:abstractNumId w:val="15"/>
  </w:num>
  <w:num w:numId="11">
    <w:abstractNumId w:val="1"/>
  </w:num>
  <w:num w:numId="12">
    <w:abstractNumId w:val="21"/>
  </w:num>
  <w:num w:numId="13">
    <w:abstractNumId w:val="19"/>
  </w:num>
  <w:num w:numId="14">
    <w:abstractNumId w:val="10"/>
  </w:num>
  <w:num w:numId="15">
    <w:abstractNumId w:val="8"/>
  </w:num>
  <w:num w:numId="16">
    <w:abstractNumId w:val="14"/>
  </w:num>
  <w:num w:numId="17">
    <w:abstractNumId w:val="7"/>
  </w:num>
  <w:num w:numId="18">
    <w:abstractNumId w:val="9"/>
  </w:num>
  <w:num w:numId="19">
    <w:abstractNumId w:val="20"/>
  </w:num>
  <w:num w:numId="20">
    <w:abstractNumId w:val="17"/>
  </w:num>
  <w:num w:numId="21">
    <w:abstractNumId w:val="2"/>
  </w:num>
  <w:num w:numId="22">
    <w:abstractNumId w:val="22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A5"/>
    <w:rsid w:val="00010B7E"/>
    <w:rsid w:val="00014F96"/>
    <w:rsid w:val="00015A5E"/>
    <w:rsid w:val="000727DF"/>
    <w:rsid w:val="00084B40"/>
    <w:rsid w:val="00090585"/>
    <w:rsid w:val="000B442A"/>
    <w:rsid w:val="000B7196"/>
    <w:rsid w:val="000D6D8C"/>
    <w:rsid w:val="000F73B4"/>
    <w:rsid w:val="001540A4"/>
    <w:rsid w:val="00157D44"/>
    <w:rsid w:val="0016095D"/>
    <w:rsid w:val="001A6590"/>
    <w:rsid w:val="001B2E36"/>
    <w:rsid w:val="001C7263"/>
    <w:rsid w:val="001F0440"/>
    <w:rsid w:val="00245BCD"/>
    <w:rsid w:val="00296640"/>
    <w:rsid w:val="002C4FDF"/>
    <w:rsid w:val="002D074A"/>
    <w:rsid w:val="002F39B5"/>
    <w:rsid w:val="00306B31"/>
    <w:rsid w:val="003101FB"/>
    <w:rsid w:val="00314985"/>
    <w:rsid w:val="003415A5"/>
    <w:rsid w:val="0036747E"/>
    <w:rsid w:val="003B3CB8"/>
    <w:rsid w:val="003E0DF2"/>
    <w:rsid w:val="003F591A"/>
    <w:rsid w:val="004215E7"/>
    <w:rsid w:val="00432E04"/>
    <w:rsid w:val="00451002"/>
    <w:rsid w:val="00473F33"/>
    <w:rsid w:val="004A7CBD"/>
    <w:rsid w:val="0051422F"/>
    <w:rsid w:val="00535FA5"/>
    <w:rsid w:val="00540105"/>
    <w:rsid w:val="0054151C"/>
    <w:rsid w:val="00556486"/>
    <w:rsid w:val="00573B67"/>
    <w:rsid w:val="00580EDA"/>
    <w:rsid w:val="0059304B"/>
    <w:rsid w:val="00594C03"/>
    <w:rsid w:val="005E1E00"/>
    <w:rsid w:val="005E3007"/>
    <w:rsid w:val="005F7746"/>
    <w:rsid w:val="006065C2"/>
    <w:rsid w:val="00614E2A"/>
    <w:rsid w:val="006353A8"/>
    <w:rsid w:val="006A13B4"/>
    <w:rsid w:val="006A5A28"/>
    <w:rsid w:val="006E4EA0"/>
    <w:rsid w:val="007236A7"/>
    <w:rsid w:val="007344DC"/>
    <w:rsid w:val="007B5470"/>
    <w:rsid w:val="007D1CE2"/>
    <w:rsid w:val="007E0152"/>
    <w:rsid w:val="007F56CB"/>
    <w:rsid w:val="008207B5"/>
    <w:rsid w:val="00821C44"/>
    <w:rsid w:val="00833FDA"/>
    <w:rsid w:val="008822A1"/>
    <w:rsid w:val="008E4D6E"/>
    <w:rsid w:val="0091587C"/>
    <w:rsid w:val="009345FB"/>
    <w:rsid w:val="00991C81"/>
    <w:rsid w:val="00A03916"/>
    <w:rsid w:val="00A314E7"/>
    <w:rsid w:val="00A35891"/>
    <w:rsid w:val="00A95773"/>
    <w:rsid w:val="00AA1D60"/>
    <w:rsid w:val="00AB1C38"/>
    <w:rsid w:val="00AB1F30"/>
    <w:rsid w:val="00AE26D4"/>
    <w:rsid w:val="00B21FF4"/>
    <w:rsid w:val="00B23902"/>
    <w:rsid w:val="00BB5486"/>
    <w:rsid w:val="00BD37BC"/>
    <w:rsid w:val="00BF49DF"/>
    <w:rsid w:val="00C02309"/>
    <w:rsid w:val="00C03ADC"/>
    <w:rsid w:val="00C360A8"/>
    <w:rsid w:val="00C43E22"/>
    <w:rsid w:val="00C723E7"/>
    <w:rsid w:val="00CA4D59"/>
    <w:rsid w:val="00CC2F8F"/>
    <w:rsid w:val="00D06EDA"/>
    <w:rsid w:val="00D52E25"/>
    <w:rsid w:val="00D7313A"/>
    <w:rsid w:val="00D829E0"/>
    <w:rsid w:val="00D83102"/>
    <w:rsid w:val="00E32914"/>
    <w:rsid w:val="00E37377"/>
    <w:rsid w:val="00E55342"/>
    <w:rsid w:val="00EB0A1A"/>
    <w:rsid w:val="00EF1323"/>
    <w:rsid w:val="00FE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DE267AE-461D-4C8D-972A-2CEC46793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196"/>
    <w:rPr>
      <w:rFonts w:ascii="Calibri" w:hAnsi="Calibri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vnculo">
    <w:name w:val="Hyperlink"/>
    <w:rPr>
      <w:color w:val="0248B0"/>
      <w:u w:val="single"/>
    </w:rPr>
  </w:style>
  <w:style w:type="table" w:styleId="Tablaconcuadrcula">
    <w:name w:val="Table Grid"/>
    <w:basedOn w:val="Tablanormal"/>
    <w:uiPriority w:val="59"/>
    <w:rsid w:val="0093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4215E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215E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367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6747E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basedOn w:val="Fuentedeprrafopredeter"/>
    <w:uiPriority w:val="20"/>
    <w:qFormat/>
    <w:rsid w:val="00D83102"/>
    <w:rPr>
      <w:i/>
      <w:iCs/>
    </w:rPr>
  </w:style>
  <w:style w:type="character" w:customStyle="1" w:styleId="apple-converted-space">
    <w:name w:val="apple-converted-space"/>
    <w:basedOn w:val="Fuentedeprrafopredeter"/>
    <w:rsid w:val="00D83102"/>
  </w:style>
  <w:style w:type="paragraph" w:styleId="Prrafodelista">
    <w:name w:val="List Paragraph"/>
    <w:basedOn w:val="Normal"/>
    <w:uiPriority w:val="34"/>
    <w:qFormat/>
    <w:rsid w:val="00D8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0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9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167760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8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4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1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70616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a\Dropbox\Taller%20de%20Base%20de%20Datos\Examen%20de%20Unidad%201%20y%20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53A4BE-B9FD-4C76-92D9-57575EA1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Examen de Unidad 1 y 2</Template>
  <TotalTime>0</TotalTime>
  <Pages>1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NOMBRE:___________________________________</vt:lpstr>
    </vt:vector>
  </TitlesOfParts>
  <Company>CASA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NOMBRE:___________________________________</dc:title>
  <dc:creator>adriana ramirez</dc:creator>
  <cp:keywords>Plantilla de Examen</cp:keywords>
  <cp:lastModifiedBy>PC</cp:lastModifiedBy>
  <cp:revision>2</cp:revision>
  <cp:lastPrinted>2007-10-11T18:41:00Z</cp:lastPrinted>
  <dcterms:created xsi:type="dcterms:W3CDTF">2017-09-07T13:15:00Z</dcterms:created>
  <dcterms:modified xsi:type="dcterms:W3CDTF">2017-09-07T13:15:00Z</dcterms:modified>
</cp:coreProperties>
</file>